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813" w:rsidRPr="00F203D9" w:rsidRDefault="00903E3A" w:rsidP="002C3D9C">
      <w:pPr>
        <w:jc w:val="center"/>
        <w:rPr>
          <w:rFonts w:eastAsia="Calibri" w:cs="Tw Cen MT Condensed"/>
          <w:b/>
          <w:sz w:val="24"/>
          <w:szCs w:val="19"/>
        </w:rPr>
      </w:pPr>
      <w:bookmarkStart w:id="0" w:name="_Hlk504909708"/>
      <w:r w:rsidRPr="00F203D9">
        <w:rPr>
          <w:rFonts w:ascii="Tw Cen MT Condensed" w:eastAsia="Calibri" w:hAnsi="Tw Cen MT Condensed" w:cs="Times New Roman"/>
          <w:b/>
          <w:sz w:val="24"/>
          <w:szCs w:val="19"/>
        </w:rPr>
        <w:t xml:space="preserve"> </w:t>
      </w:r>
      <w:r w:rsidR="009E0BDD" w:rsidRPr="00F203D9">
        <w:rPr>
          <w:rFonts w:ascii="Tw Cen MT Condensed" w:eastAsia="Calibri" w:hAnsi="Tw Cen MT Condensed" w:cs="Times New Roman"/>
          <w:b/>
          <w:sz w:val="24"/>
          <w:szCs w:val="19"/>
        </w:rPr>
        <w:t>«</w:t>
      </w:r>
      <w:r w:rsidR="009E0BDD" w:rsidRPr="00F203D9">
        <w:rPr>
          <w:rFonts w:ascii="Calibri" w:eastAsia="Calibri" w:hAnsi="Calibri" w:cs="Calibri"/>
          <w:b/>
          <w:sz w:val="24"/>
          <w:szCs w:val="19"/>
        </w:rPr>
        <w:t>Основные</w:t>
      </w:r>
      <w:r w:rsidR="009E0BDD" w:rsidRPr="00F203D9">
        <w:rPr>
          <w:rFonts w:ascii="Tw Cen MT Condensed" w:eastAsia="Calibri" w:hAnsi="Tw Cen MT Condensed" w:cs="Times New Roman"/>
          <w:b/>
          <w:sz w:val="24"/>
          <w:szCs w:val="19"/>
        </w:rPr>
        <w:t xml:space="preserve"> </w:t>
      </w:r>
      <w:r w:rsidR="009E0BDD" w:rsidRPr="00F203D9">
        <w:rPr>
          <w:rFonts w:ascii="Calibri" w:eastAsia="Calibri" w:hAnsi="Calibri" w:cs="Calibri"/>
          <w:b/>
          <w:sz w:val="24"/>
          <w:szCs w:val="19"/>
        </w:rPr>
        <w:t>направления</w:t>
      </w:r>
      <w:r w:rsidR="009E0BDD" w:rsidRPr="00F203D9">
        <w:rPr>
          <w:rFonts w:ascii="Tw Cen MT Condensed" w:eastAsia="Calibri" w:hAnsi="Tw Cen MT Condensed" w:cs="Times New Roman"/>
          <w:b/>
          <w:sz w:val="24"/>
          <w:szCs w:val="19"/>
        </w:rPr>
        <w:t xml:space="preserve"> </w:t>
      </w:r>
      <w:r w:rsidR="009E0BDD" w:rsidRPr="00F203D9">
        <w:rPr>
          <w:rFonts w:ascii="Calibri" w:eastAsia="Calibri" w:hAnsi="Calibri" w:cs="Calibri"/>
          <w:b/>
          <w:sz w:val="24"/>
          <w:szCs w:val="19"/>
        </w:rPr>
        <w:t>работы</w:t>
      </w:r>
      <w:r w:rsidR="009E0BDD" w:rsidRPr="00F203D9">
        <w:rPr>
          <w:rFonts w:ascii="Tw Cen MT Condensed" w:eastAsia="Calibri" w:hAnsi="Tw Cen MT Condensed" w:cs="Times New Roman"/>
          <w:b/>
          <w:sz w:val="24"/>
          <w:szCs w:val="19"/>
        </w:rPr>
        <w:t xml:space="preserve"> </w:t>
      </w:r>
      <w:r w:rsidR="009E0BDD" w:rsidRPr="00F203D9">
        <w:rPr>
          <w:rFonts w:ascii="Calibri" w:eastAsia="Calibri" w:hAnsi="Calibri" w:cs="Calibri"/>
          <w:b/>
          <w:sz w:val="24"/>
          <w:szCs w:val="19"/>
        </w:rPr>
        <w:t>школы</w:t>
      </w:r>
      <w:r w:rsidR="009E0BDD" w:rsidRPr="00F203D9">
        <w:rPr>
          <w:rFonts w:ascii="Tw Cen MT Condensed" w:eastAsia="Calibri" w:hAnsi="Tw Cen MT Condensed" w:cs="Times New Roman"/>
          <w:b/>
          <w:sz w:val="24"/>
          <w:szCs w:val="19"/>
        </w:rPr>
        <w:t xml:space="preserve"> </w:t>
      </w:r>
      <w:r w:rsidR="009E0BDD" w:rsidRPr="00F203D9">
        <w:rPr>
          <w:rFonts w:ascii="Calibri" w:eastAsia="Calibri" w:hAnsi="Calibri" w:cs="Calibri"/>
          <w:b/>
          <w:sz w:val="24"/>
          <w:szCs w:val="19"/>
        </w:rPr>
        <w:t>№ 283 по</w:t>
      </w:r>
      <w:r w:rsidR="009E0BDD" w:rsidRPr="00F203D9">
        <w:rPr>
          <w:rFonts w:ascii="Tw Cen MT Condensed" w:eastAsia="Calibri" w:hAnsi="Tw Cen MT Condensed" w:cs="Times New Roman"/>
          <w:b/>
          <w:sz w:val="24"/>
          <w:szCs w:val="19"/>
        </w:rPr>
        <w:t xml:space="preserve"> </w:t>
      </w:r>
      <w:r w:rsidR="009E0BDD" w:rsidRPr="00F203D9">
        <w:rPr>
          <w:rFonts w:ascii="Calibri" w:eastAsia="Calibri" w:hAnsi="Calibri" w:cs="Calibri"/>
          <w:b/>
          <w:sz w:val="24"/>
          <w:szCs w:val="19"/>
        </w:rPr>
        <w:t>преемственности</w:t>
      </w:r>
      <w:r w:rsidR="009E0BDD" w:rsidRPr="00F203D9">
        <w:rPr>
          <w:rFonts w:ascii="Tw Cen MT Condensed" w:eastAsia="Calibri" w:hAnsi="Tw Cen MT Condensed" w:cs="Times New Roman"/>
          <w:b/>
          <w:sz w:val="24"/>
          <w:szCs w:val="19"/>
        </w:rPr>
        <w:t xml:space="preserve"> </w:t>
      </w:r>
      <w:r w:rsidR="009E0BDD" w:rsidRPr="00F203D9">
        <w:rPr>
          <w:rFonts w:ascii="Calibri" w:eastAsia="Calibri" w:hAnsi="Calibri" w:cs="Calibri"/>
          <w:b/>
          <w:sz w:val="24"/>
          <w:szCs w:val="19"/>
        </w:rPr>
        <w:t>в</w:t>
      </w:r>
      <w:r w:rsidR="009E0BDD" w:rsidRPr="00F203D9">
        <w:rPr>
          <w:rFonts w:ascii="Tw Cen MT Condensed" w:eastAsia="Calibri" w:hAnsi="Tw Cen MT Condensed" w:cs="Times New Roman"/>
          <w:b/>
          <w:sz w:val="24"/>
          <w:szCs w:val="19"/>
        </w:rPr>
        <w:t xml:space="preserve"> </w:t>
      </w:r>
      <w:r w:rsidR="009E0BDD" w:rsidRPr="00F203D9">
        <w:rPr>
          <w:rFonts w:ascii="Calibri" w:eastAsia="Calibri" w:hAnsi="Calibri" w:cs="Calibri"/>
          <w:b/>
          <w:sz w:val="24"/>
          <w:szCs w:val="19"/>
        </w:rPr>
        <w:t>обучении</w:t>
      </w:r>
      <w:r w:rsidR="009E0BDD" w:rsidRPr="00F203D9">
        <w:rPr>
          <w:rFonts w:ascii="Tw Cen MT Condensed" w:eastAsia="Calibri" w:hAnsi="Tw Cen MT Condensed" w:cs="Tw Cen MT Condensed"/>
          <w:b/>
          <w:sz w:val="24"/>
          <w:szCs w:val="19"/>
        </w:rPr>
        <w:t>»</w:t>
      </w:r>
    </w:p>
    <w:p w:rsidR="009E0BDD" w:rsidRPr="00F203D9" w:rsidRDefault="009E0BDD" w:rsidP="009E0BDD">
      <w:pPr>
        <w:jc w:val="center"/>
        <w:rPr>
          <w:rFonts w:ascii="Calibri" w:eastAsia="Calibri" w:hAnsi="Calibri" w:cs="Calibri"/>
          <w:i/>
          <w:sz w:val="24"/>
          <w:szCs w:val="19"/>
        </w:rPr>
      </w:pPr>
      <w:r w:rsidRPr="00F203D9">
        <w:rPr>
          <w:rFonts w:ascii="Calibri" w:eastAsia="Calibri" w:hAnsi="Calibri" w:cs="Calibri"/>
          <w:i/>
          <w:sz w:val="24"/>
          <w:szCs w:val="19"/>
        </w:rPr>
        <w:t xml:space="preserve">Заместитель директора по УВР </w:t>
      </w:r>
      <w:r w:rsidR="00F71AE2" w:rsidRPr="00F203D9">
        <w:rPr>
          <w:rFonts w:ascii="Calibri" w:eastAsia="Calibri" w:hAnsi="Calibri" w:cs="Calibri"/>
          <w:i/>
          <w:sz w:val="24"/>
          <w:szCs w:val="19"/>
        </w:rPr>
        <w:t xml:space="preserve">ГБОУ СОШ № 283 </w:t>
      </w:r>
      <w:r w:rsidRPr="00F203D9">
        <w:rPr>
          <w:rFonts w:ascii="Calibri" w:eastAsia="Calibri" w:hAnsi="Calibri" w:cs="Calibri"/>
          <w:i/>
          <w:sz w:val="24"/>
          <w:szCs w:val="19"/>
        </w:rPr>
        <w:t xml:space="preserve">Белянкина Н.Н. </w:t>
      </w:r>
    </w:p>
    <w:p w:rsidR="00285F19" w:rsidRPr="00F203D9" w:rsidRDefault="00285F19" w:rsidP="002A5C89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Вопрос о преемственности в обучении далеко не новый. Другое дело, что данная проблема получила свое отражение в новых документах, касающихся ФГОС. </w:t>
      </w:r>
    </w:p>
    <w:p w:rsidR="008A2221" w:rsidRPr="00F203D9" w:rsidRDefault="008A2221" w:rsidP="002A5C89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В статье 63 закона «Об образовании в РФ» обозначено, что образовательные программы дошкольного, начального общего, основного общего и среднего общего образования являются преемственными. </w:t>
      </w:r>
    </w:p>
    <w:p w:rsidR="008A2221" w:rsidRPr="00F203D9" w:rsidRDefault="008A2221" w:rsidP="002A5C89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Преемственность  - это  установление взаимосвязи между смежными ее звеньями в целях последовательного решения задач обучения и воспитания. </w:t>
      </w:r>
    </w:p>
    <w:p w:rsidR="00285F19" w:rsidRPr="00F203D9" w:rsidRDefault="00285F19" w:rsidP="002A5C89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Очень образно этот про</w:t>
      </w:r>
      <w:r w:rsidRPr="00F203D9">
        <w:rPr>
          <w:sz w:val="24"/>
          <w:szCs w:val="28"/>
        </w:rPr>
        <w:softHyphen/>
        <w:t>цесс описали А</w:t>
      </w:r>
      <w:r w:rsidR="0058417B" w:rsidRPr="00F203D9">
        <w:rPr>
          <w:sz w:val="24"/>
          <w:szCs w:val="28"/>
        </w:rPr>
        <w:t>льберт</w:t>
      </w:r>
      <w:r w:rsidRPr="00F203D9">
        <w:rPr>
          <w:sz w:val="24"/>
          <w:szCs w:val="28"/>
        </w:rPr>
        <w:t xml:space="preserve"> Эйнштейн «… это не похоже на разрушение старого амбара и возведение на его месте небоскреба. Оно скорее похоже на восхождение на гору, ко</w:t>
      </w:r>
      <w:r w:rsidRPr="00F203D9">
        <w:rPr>
          <w:sz w:val="24"/>
          <w:szCs w:val="28"/>
        </w:rPr>
        <w:softHyphen/>
        <w:t>торое открывает новые и широкие виды, показывающие неожи</w:t>
      </w:r>
      <w:r w:rsidRPr="00F203D9">
        <w:rPr>
          <w:sz w:val="24"/>
          <w:szCs w:val="28"/>
        </w:rPr>
        <w:softHyphen/>
        <w:t>данные связи между нашей отправной точкой и ее богатым окру</w:t>
      </w:r>
      <w:r w:rsidRPr="00F203D9">
        <w:rPr>
          <w:sz w:val="24"/>
          <w:szCs w:val="28"/>
        </w:rPr>
        <w:softHyphen/>
        <w:t>жением. Но точка, от которой мы отправлялись, еще существует и может быть видна, хотя она, кажется меньше и составляет крохот</w:t>
      </w:r>
      <w:r w:rsidRPr="00F203D9">
        <w:rPr>
          <w:sz w:val="24"/>
          <w:szCs w:val="28"/>
        </w:rPr>
        <w:softHyphen/>
        <w:t>ную часть открывшегося нашему взгляду обширного ландшафта».</w:t>
      </w:r>
    </w:p>
    <w:p w:rsidR="008A2221" w:rsidRPr="00F203D9" w:rsidRDefault="008A2221" w:rsidP="002A5C89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Несмотря на то, что данная тема давно и постоянно рассматривается, некоторые проблемы преемственности до сих пор не решены.</w:t>
      </w:r>
    </w:p>
    <w:p w:rsidR="009E0BDD" w:rsidRPr="00F203D9" w:rsidRDefault="00285F19" w:rsidP="009E0BD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Преемственность обеспечивается, прежде всего, федеральными государственными образовательными   стандартами. </w:t>
      </w:r>
      <w:r w:rsidR="009E0BDD" w:rsidRPr="00F203D9">
        <w:rPr>
          <w:sz w:val="24"/>
          <w:szCs w:val="28"/>
        </w:rPr>
        <w:t>ФГОС обеспечивает преемственность, как ступеней общего образования, так и всей системы основных   образовательных   программ - от дошкольных   до профессиональных.</w:t>
      </w:r>
    </w:p>
    <w:p w:rsidR="004D137A" w:rsidRPr="00F203D9" w:rsidRDefault="001F2ED2" w:rsidP="004D137A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Я считаю</w:t>
      </w:r>
      <w:r w:rsidR="009E0BDD" w:rsidRPr="00F203D9">
        <w:rPr>
          <w:sz w:val="24"/>
          <w:szCs w:val="28"/>
        </w:rPr>
        <w:t>, что обязательным условием успешности решения вопросов преемственности и изменения привычных подходов в работе педагогов является управленческий контроль со стороны администрации образовательного учреждения.</w:t>
      </w:r>
      <w:r w:rsidRPr="00F203D9">
        <w:rPr>
          <w:sz w:val="24"/>
          <w:szCs w:val="28"/>
        </w:rPr>
        <w:t xml:space="preserve"> </w:t>
      </w:r>
    </w:p>
    <w:p w:rsidR="001B48A3" w:rsidRPr="00F203D9" w:rsidRDefault="001B48A3" w:rsidP="004D137A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Тема семинара- </w:t>
      </w:r>
      <w:r w:rsidRPr="00F203D9">
        <w:rPr>
          <w:rFonts w:ascii="Calibri" w:eastAsia="Calibri" w:hAnsi="Calibri" w:cs="Calibri"/>
          <w:b/>
          <w:sz w:val="24"/>
          <w:szCs w:val="19"/>
          <w:u w:val="single"/>
        </w:rPr>
        <w:t>«Вопросы преемственности в обучении: ДОУ- начальная школа- основная школа»</w:t>
      </w:r>
      <w:r w:rsidRPr="00F203D9">
        <w:rPr>
          <w:rFonts w:ascii="Calibri" w:eastAsia="Calibri" w:hAnsi="Calibri" w:cs="Calibri"/>
          <w:b/>
          <w:sz w:val="24"/>
          <w:szCs w:val="19"/>
        </w:rPr>
        <w:t xml:space="preserve">- </w:t>
      </w:r>
      <w:r w:rsidRPr="00F203D9">
        <w:rPr>
          <w:sz w:val="24"/>
          <w:szCs w:val="28"/>
        </w:rPr>
        <w:t>включает в себя две проблемы неслучайно, т.к.</w:t>
      </w:r>
      <w:r w:rsidR="004D137A" w:rsidRPr="00F203D9">
        <w:rPr>
          <w:sz w:val="24"/>
          <w:szCs w:val="28"/>
        </w:rPr>
        <w:t xml:space="preserve"> на</w:t>
      </w:r>
      <w:r w:rsidRPr="00F203D9">
        <w:rPr>
          <w:sz w:val="24"/>
          <w:szCs w:val="28"/>
        </w:rPr>
        <w:t xml:space="preserve"> практике </w:t>
      </w:r>
      <w:r w:rsidR="00C76E6C" w:rsidRPr="00F203D9">
        <w:rPr>
          <w:sz w:val="24"/>
          <w:szCs w:val="28"/>
        </w:rPr>
        <w:t xml:space="preserve">они </w:t>
      </w:r>
      <w:r w:rsidRPr="00F203D9">
        <w:rPr>
          <w:sz w:val="24"/>
          <w:szCs w:val="28"/>
        </w:rPr>
        <w:t>реша</w:t>
      </w:r>
      <w:r w:rsidR="004D137A" w:rsidRPr="00F203D9">
        <w:rPr>
          <w:sz w:val="24"/>
          <w:szCs w:val="28"/>
        </w:rPr>
        <w:t>ются</w:t>
      </w:r>
      <w:r w:rsidRPr="00F203D9">
        <w:rPr>
          <w:sz w:val="24"/>
          <w:szCs w:val="28"/>
        </w:rPr>
        <w:t xml:space="preserve"> о</w:t>
      </w:r>
      <w:r w:rsidR="004D137A" w:rsidRPr="00F203D9">
        <w:rPr>
          <w:sz w:val="24"/>
          <w:szCs w:val="28"/>
        </w:rPr>
        <w:t>дновременно.</w:t>
      </w:r>
    </w:p>
    <w:p w:rsidR="004D137A" w:rsidRPr="00F203D9" w:rsidRDefault="004D137A" w:rsidP="004D137A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В работе нашего семинара примут участие</w:t>
      </w:r>
      <w:r w:rsidR="009C0983" w:rsidRPr="00F203D9">
        <w:rPr>
          <w:sz w:val="24"/>
          <w:szCs w:val="28"/>
        </w:rPr>
        <w:t xml:space="preserve"> и поделятся своим опытом работы</w:t>
      </w:r>
      <w:r w:rsidRPr="00F203D9">
        <w:rPr>
          <w:sz w:val="24"/>
          <w:szCs w:val="28"/>
        </w:rPr>
        <w:t>:</w:t>
      </w:r>
    </w:p>
    <w:p w:rsidR="004D137A" w:rsidRPr="00F203D9" w:rsidRDefault="004D137A" w:rsidP="009C0983">
      <w:pPr>
        <w:pStyle w:val="a5"/>
        <w:numPr>
          <w:ilvl w:val="0"/>
          <w:numId w:val="21"/>
        </w:numPr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учителя начальных классов, выпускающие в этом году 4-е классы и набирающие в следующем году первые- Мартынова Оксана Николаевна (высшая категория), </w:t>
      </w:r>
      <w:proofErr w:type="spellStart"/>
      <w:r w:rsidRPr="00F203D9">
        <w:rPr>
          <w:sz w:val="24"/>
          <w:szCs w:val="28"/>
        </w:rPr>
        <w:t>Биткова</w:t>
      </w:r>
      <w:proofErr w:type="spellEnd"/>
      <w:r w:rsidRPr="00F203D9">
        <w:rPr>
          <w:sz w:val="24"/>
          <w:szCs w:val="28"/>
        </w:rPr>
        <w:t xml:space="preserve"> Татьяна Геннадьевна (председатель МО учителей начальной школы), </w:t>
      </w:r>
      <w:proofErr w:type="spellStart"/>
      <w:r w:rsidRPr="00F203D9">
        <w:rPr>
          <w:sz w:val="24"/>
          <w:szCs w:val="28"/>
        </w:rPr>
        <w:t>Ласукова</w:t>
      </w:r>
      <w:proofErr w:type="spellEnd"/>
      <w:r w:rsidRPr="00F203D9">
        <w:rPr>
          <w:sz w:val="24"/>
          <w:szCs w:val="28"/>
        </w:rPr>
        <w:t xml:space="preserve"> Татьяна Викторовна (Почетный работник общего образования РФ)</w:t>
      </w:r>
      <w:r w:rsidR="009C0983" w:rsidRPr="00F203D9">
        <w:rPr>
          <w:sz w:val="24"/>
          <w:szCs w:val="28"/>
        </w:rPr>
        <w:t>. Учителя 4-х классов в нашей школе работают так же и с дошкольниками;</w:t>
      </w:r>
    </w:p>
    <w:p w:rsidR="009C0983" w:rsidRPr="00F203D9" w:rsidRDefault="009C0983" w:rsidP="009C0983">
      <w:pPr>
        <w:pStyle w:val="a5"/>
        <w:numPr>
          <w:ilvl w:val="0"/>
          <w:numId w:val="21"/>
        </w:numPr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учителя 1-х классов </w:t>
      </w:r>
      <w:proofErr w:type="spellStart"/>
      <w:r w:rsidRPr="00F203D9">
        <w:rPr>
          <w:sz w:val="24"/>
          <w:szCs w:val="28"/>
        </w:rPr>
        <w:t>Марова</w:t>
      </w:r>
      <w:proofErr w:type="spellEnd"/>
      <w:r w:rsidRPr="00F203D9">
        <w:rPr>
          <w:sz w:val="24"/>
          <w:szCs w:val="28"/>
        </w:rPr>
        <w:t xml:space="preserve"> Тамара Викторовна и </w:t>
      </w:r>
      <w:proofErr w:type="spellStart"/>
      <w:r w:rsidRPr="00F203D9">
        <w:rPr>
          <w:sz w:val="24"/>
          <w:szCs w:val="28"/>
        </w:rPr>
        <w:t>Буракова</w:t>
      </w:r>
      <w:proofErr w:type="spellEnd"/>
      <w:r w:rsidRPr="00F203D9">
        <w:rPr>
          <w:sz w:val="24"/>
          <w:szCs w:val="28"/>
        </w:rPr>
        <w:t xml:space="preserve"> Лариса Викторовна</w:t>
      </w:r>
      <w:r w:rsidR="006550F1" w:rsidRPr="00F203D9">
        <w:rPr>
          <w:sz w:val="24"/>
          <w:szCs w:val="28"/>
        </w:rPr>
        <w:t xml:space="preserve"> и заведующая библиотекой Большакова Елена Александровна</w:t>
      </w:r>
      <w:r w:rsidRPr="00F203D9">
        <w:rPr>
          <w:sz w:val="24"/>
          <w:szCs w:val="28"/>
        </w:rPr>
        <w:t xml:space="preserve">, которые покажут вам свой опыт работы на уроке и во внеурочной деятельности с привлечением выпускников начальной школы- прием не новый, </w:t>
      </w:r>
      <w:r w:rsidR="00C76E6C" w:rsidRPr="00F203D9">
        <w:rPr>
          <w:sz w:val="24"/>
          <w:szCs w:val="28"/>
        </w:rPr>
        <w:t xml:space="preserve">но </w:t>
      </w:r>
      <w:r w:rsidRPr="00F203D9">
        <w:rPr>
          <w:sz w:val="24"/>
          <w:szCs w:val="28"/>
        </w:rPr>
        <w:t>важный и действенный;</w:t>
      </w:r>
    </w:p>
    <w:p w:rsidR="009C0983" w:rsidRPr="00F203D9" w:rsidRDefault="006550F1" w:rsidP="009C0983">
      <w:pPr>
        <w:pStyle w:val="a5"/>
        <w:numPr>
          <w:ilvl w:val="0"/>
          <w:numId w:val="21"/>
        </w:numPr>
        <w:jc w:val="both"/>
        <w:rPr>
          <w:sz w:val="24"/>
          <w:szCs w:val="28"/>
        </w:rPr>
      </w:pPr>
      <w:r w:rsidRPr="00F203D9">
        <w:rPr>
          <w:sz w:val="24"/>
          <w:szCs w:val="28"/>
        </w:rPr>
        <w:t>педагог основной школы, имеющий также опыт административной деятельности, у</w:t>
      </w:r>
      <w:r w:rsidR="009C0983" w:rsidRPr="00F203D9">
        <w:rPr>
          <w:sz w:val="24"/>
          <w:szCs w:val="28"/>
        </w:rPr>
        <w:t>читель математики</w:t>
      </w:r>
      <w:r w:rsidRPr="00F203D9">
        <w:rPr>
          <w:sz w:val="24"/>
          <w:szCs w:val="28"/>
        </w:rPr>
        <w:t xml:space="preserve"> 5-ых классов и классный руководитель 5 «Б» класса </w:t>
      </w:r>
      <w:r w:rsidR="009C0983" w:rsidRPr="00F203D9">
        <w:rPr>
          <w:sz w:val="24"/>
          <w:szCs w:val="28"/>
        </w:rPr>
        <w:t>Лобанова Наталия Николаевна</w:t>
      </w:r>
      <w:r w:rsidRPr="00F203D9">
        <w:rPr>
          <w:sz w:val="24"/>
          <w:szCs w:val="28"/>
        </w:rPr>
        <w:t>, поделится с вами своими секретами в достижении высоких результатов работы;</w:t>
      </w:r>
    </w:p>
    <w:p w:rsidR="006550F1" w:rsidRPr="00F203D9" w:rsidRDefault="006550F1" w:rsidP="009C0983">
      <w:pPr>
        <w:pStyle w:val="a5"/>
        <w:numPr>
          <w:ilvl w:val="0"/>
          <w:numId w:val="21"/>
        </w:numPr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педагог-психолог высшей категории Артемьева Елена Ильинична расскажет о решении проблемы психологической адаптации первоклассников и пятиклассников в нашей школе, </w:t>
      </w:r>
      <w:r w:rsidR="008F32C4" w:rsidRPr="00F203D9">
        <w:rPr>
          <w:sz w:val="24"/>
          <w:szCs w:val="28"/>
        </w:rPr>
        <w:t xml:space="preserve">о системе работы и </w:t>
      </w:r>
      <w:r w:rsidRPr="00F203D9">
        <w:rPr>
          <w:sz w:val="24"/>
          <w:szCs w:val="28"/>
        </w:rPr>
        <w:t>о специально разработанных для этих целей программах;</w:t>
      </w:r>
    </w:p>
    <w:p w:rsidR="008F32C4" w:rsidRPr="00F203D9" w:rsidRDefault="00B94AF6" w:rsidP="009C0983">
      <w:pPr>
        <w:pStyle w:val="a5"/>
        <w:numPr>
          <w:ilvl w:val="0"/>
          <w:numId w:val="21"/>
        </w:numPr>
        <w:jc w:val="both"/>
        <w:rPr>
          <w:sz w:val="24"/>
          <w:szCs w:val="28"/>
        </w:rPr>
      </w:pPr>
      <w:r w:rsidRPr="00F203D9">
        <w:rPr>
          <w:sz w:val="24"/>
          <w:szCs w:val="28"/>
        </w:rPr>
        <w:lastRenderedPageBreak/>
        <w:t>у</w:t>
      </w:r>
      <w:r w:rsidR="008F32C4" w:rsidRPr="00F203D9">
        <w:rPr>
          <w:sz w:val="24"/>
          <w:szCs w:val="28"/>
        </w:rPr>
        <w:t xml:space="preserve">читель английского языка- молодой специалист Александрова Наталья Игоревна и опытный учитель физики </w:t>
      </w:r>
      <w:proofErr w:type="spellStart"/>
      <w:r w:rsidR="008F32C4" w:rsidRPr="00F203D9">
        <w:rPr>
          <w:sz w:val="24"/>
          <w:szCs w:val="28"/>
        </w:rPr>
        <w:t>Бибельник</w:t>
      </w:r>
      <w:proofErr w:type="spellEnd"/>
      <w:r w:rsidR="008F32C4" w:rsidRPr="00F203D9">
        <w:rPr>
          <w:sz w:val="24"/>
          <w:szCs w:val="28"/>
        </w:rPr>
        <w:t xml:space="preserve"> Эльмира Артемовна покажут вам как они участвуют в решении заявленной темы на занятиях по внеурочной деятельности в 1-ом и 3-ем классе;</w:t>
      </w:r>
    </w:p>
    <w:p w:rsidR="008F32C4" w:rsidRPr="00F203D9" w:rsidRDefault="004756E7" w:rsidP="009C0983">
      <w:pPr>
        <w:pStyle w:val="a5"/>
        <w:numPr>
          <w:ilvl w:val="0"/>
          <w:numId w:val="21"/>
        </w:numPr>
        <w:jc w:val="both"/>
        <w:rPr>
          <w:sz w:val="24"/>
          <w:szCs w:val="28"/>
        </w:rPr>
      </w:pPr>
      <w:r>
        <w:rPr>
          <w:sz w:val="24"/>
          <w:szCs w:val="28"/>
        </w:rPr>
        <w:t xml:space="preserve">Воспитатель ГБДОУ детский сад №42 Медведева Екатерина Александровна и учитель нашей школы Мартынова Оксана Николаевна расскажут о </w:t>
      </w:r>
      <w:r w:rsidR="00B94AF6" w:rsidRPr="00F203D9">
        <w:rPr>
          <w:sz w:val="24"/>
          <w:szCs w:val="28"/>
        </w:rPr>
        <w:t>мероприятиях, которые стали традиционными в практике нашей совместной работы и поделится материалами для работы с родителями будущих первоклассников.</w:t>
      </w:r>
    </w:p>
    <w:p w:rsidR="00BD1E31" w:rsidRPr="00F203D9" w:rsidRDefault="00BD1E31" w:rsidP="00BD1E31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Основным приоритетным направлением развития современного образования является переход на новые федеральные государственные образовательные стандарты, главная задача которых – создать социально-педагогическую среду, способствующую формированию и развитию человеческого потенциала России, реализовать социально-образовательные проекты, культурно-образовательные инициативы. ФГОС создает основу для перехода от школы </w:t>
      </w:r>
      <w:proofErr w:type="spellStart"/>
      <w:r w:rsidRPr="00F203D9">
        <w:rPr>
          <w:sz w:val="24"/>
          <w:szCs w:val="28"/>
        </w:rPr>
        <w:t>знаниевой</w:t>
      </w:r>
      <w:proofErr w:type="spellEnd"/>
      <w:r w:rsidRPr="00F203D9">
        <w:rPr>
          <w:sz w:val="24"/>
          <w:szCs w:val="28"/>
        </w:rPr>
        <w:t xml:space="preserve"> к школе деятельностной, развивающей, где:</w:t>
      </w:r>
    </w:p>
    <w:p w:rsidR="00BD1E31" w:rsidRPr="00F203D9" w:rsidRDefault="00BD1E31" w:rsidP="00BD1E31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начальная школа дает первичные навыки самостоятельного поиска знаний;</w:t>
      </w:r>
    </w:p>
    <w:p w:rsidR="00BD1E31" w:rsidRPr="00F203D9" w:rsidRDefault="00BD1E31" w:rsidP="00BD1E31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основная школа развивает самостоятельность в использовании знаний и навыков при решении конкретных задач, развивает первичные навыки целеполагания и рефлексии;</w:t>
      </w:r>
    </w:p>
    <w:p w:rsidR="00BD1E31" w:rsidRPr="00F203D9" w:rsidRDefault="00BD1E31" w:rsidP="00BD1E31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старшая школа закрепляет навыки и способности к самостоятельному целеполаганию, выбору инструментария и средств достижения поставленной цели, способствует закреплению навыков применения полученных знаний в учебной, проектной и учебно-исследовательской деятельности на предпрофессиональном уровне.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Основанием преемственности разных ступеней образовательной системы </w:t>
      </w:r>
      <w:r w:rsidR="002C3D9C" w:rsidRPr="00F203D9">
        <w:rPr>
          <w:sz w:val="24"/>
          <w:szCs w:val="28"/>
        </w:rPr>
        <w:t>мы считаем должна быть</w:t>
      </w:r>
      <w:r w:rsidRPr="00F203D9">
        <w:rPr>
          <w:sz w:val="24"/>
          <w:szCs w:val="28"/>
        </w:rPr>
        <w:t xml:space="preserve"> ориентация на ключевой стратегический приоритет непрерывного образования — формирование умения учиться. 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Путь достижения этой цели – формирование УУД, обеспечивающих компетенцию «научить учиться», а не только освоение учащимися конкретных предметных знаний и навыков в рамках отдельных дисциплин.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Преемственность при переходе от начального к общему образованию должна осуществляться на уровне: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- целей и задач;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- содержания образования;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- организационных форм;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- планируемых результатов.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Процесс перехода ребенка с одного уровня образования на другой для многих детей, родителей и учителей </w:t>
      </w:r>
      <w:r w:rsidR="007614C0" w:rsidRPr="00F203D9">
        <w:rPr>
          <w:sz w:val="24"/>
          <w:szCs w:val="28"/>
        </w:rPr>
        <w:t xml:space="preserve">(и наша школа не исключение) </w:t>
      </w:r>
      <w:r w:rsidRPr="00F203D9">
        <w:rPr>
          <w:sz w:val="24"/>
          <w:szCs w:val="28"/>
        </w:rPr>
        <w:t xml:space="preserve">всегда был связан с рядом сложностей. Сложности эти имеют как объективный, так и субъективный характер, и связаны со следующими проблемными вопросами и затруднениями: 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- Психологическими особенностями возраста (кризисные переходные периоды, изменение типа ведущей деятельности разных возрастных периодов)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- Увеличением учебной нагрузки.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- Изменением режима дня.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lastRenderedPageBreak/>
        <w:t>- Различием требований со стороны учителей предметников.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- Изменением стиля общения учителей с детьми.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Однако внедрение стандартов второго поколения добавляет к перечисленным и уже известным нам проблемам преемственности еще ряд вопросов, связанных с организацией в основной школе образовательной среды нового типа, обеспечением деятельностного и развивающего характера учебной деятельности. Необходимо создать условия не только для успешной адаптации учащихся при переходе из начальной школы в основную, но и для сохранения и развития тех новых ценных образовательных результатов, которые были получены учащимися за время обучения в начальной школе. 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На наш взгляд, для обеспечения преемственности в условиях перехода ФГОС из начальной школы на уровень основного общего образования необходимо сосредоточить свое внимание на решении следующих ключевых задач: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1.Создание условий для психологической и технологической подготовки учителей основной школы к переходу на стандарты второго поколения.</w:t>
      </w:r>
      <w:r w:rsidR="00B324BD" w:rsidRPr="00F203D9">
        <w:rPr>
          <w:sz w:val="24"/>
          <w:szCs w:val="28"/>
        </w:rPr>
        <w:t xml:space="preserve"> 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2.Обеспечение единства подходов к построению учебной деятельности на начальном и основном уровнях образования.</w:t>
      </w:r>
      <w:r w:rsidR="00B324BD" w:rsidRPr="00F203D9">
        <w:rPr>
          <w:sz w:val="24"/>
          <w:szCs w:val="28"/>
        </w:rPr>
        <w:t xml:space="preserve"> 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3.Обеспечение преемственности программ внеурочной деятельности на начальном и основном уровнях образования.</w:t>
      </w:r>
      <w:r w:rsidR="00B324BD" w:rsidRPr="00F203D9">
        <w:rPr>
          <w:sz w:val="24"/>
          <w:szCs w:val="28"/>
        </w:rPr>
        <w:t xml:space="preserve"> </w:t>
      </w:r>
    </w:p>
    <w:p w:rsidR="0058417B" w:rsidRPr="00F203D9" w:rsidRDefault="0058417B" w:rsidP="0058417B">
      <w:pPr>
        <w:spacing w:after="0" w:line="240" w:lineRule="auto"/>
        <w:ind w:firstLine="709"/>
        <w:jc w:val="center"/>
        <w:rPr>
          <w:sz w:val="24"/>
          <w:szCs w:val="28"/>
        </w:rPr>
      </w:pPr>
    </w:p>
    <w:p w:rsidR="0058417B" w:rsidRPr="00F203D9" w:rsidRDefault="00BD1E31" w:rsidP="0058417B">
      <w:pPr>
        <w:spacing w:after="0" w:line="240" w:lineRule="auto"/>
        <w:ind w:firstLine="709"/>
        <w:jc w:val="center"/>
        <w:rPr>
          <w:b/>
          <w:sz w:val="24"/>
          <w:szCs w:val="28"/>
        </w:rPr>
      </w:pPr>
      <w:r w:rsidRPr="00F203D9">
        <w:rPr>
          <w:b/>
          <w:sz w:val="24"/>
          <w:szCs w:val="28"/>
        </w:rPr>
        <w:t xml:space="preserve">Создание условий для психологической и технологической подготовки учителей </w:t>
      </w:r>
    </w:p>
    <w:p w:rsidR="00BD1E31" w:rsidRPr="00F203D9" w:rsidRDefault="00BD1E31" w:rsidP="0058417B">
      <w:pPr>
        <w:spacing w:after="0" w:line="240" w:lineRule="auto"/>
        <w:ind w:firstLine="709"/>
        <w:jc w:val="center"/>
        <w:rPr>
          <w:b/>
          <w:sz w:val="24"/>
          <w:szCs w:val="28"/>
        </w:rPr>
      </w:pPr>
      <w:r w:rsidRPr="00F203D9">
        <w:rPr>
          <w:b/>
          <w:sz w:val="24"/>
          <w:szCs w:val="28"/>
        </w:rPr>
        <w:t>основной школы к переходу на стандарты второго поколения.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Как получить учителя, способного и готового изменить привычные способы работы, качественно, по-новому, организовать учебный процесс? Для решения этой задачи </w:t>
      </w:r>
      <w:r w:rsidR="00BE1865" w:rsidRPr="00F203D9">
        <w:rPr>
          <w:sz w:val="24"/>
          <w:szCs w:val="28"/>
        </w:rPr>
        <w:t>планируем следующие мероприятия</w:t>
      </w:r>
      <w:r w:rsidRPr="00F203D9">
        <w:rPr>
          <w:sz w:val="24"/>
          <w:szCs w:val="28"/>
        </w:rPr>
        <w:t>: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1) курсовую подготовку учителей;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2) практические семинары, мастер-классы;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3) инструктивно-методические совещания, заседания школьных методических объединений и педсоветы;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4) самообразование учителей.</w:t>
      </w:r>
    </w:p>
    <w:p w:rsidR="00436815" w:rsidRPr="00F203D9" w:rsidRDefault="00436815" w:rsidP="00436815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Мы считаем, что учителя 5 классов должны быть наиболее квалифицированными педагогами, по своим профессиональным, психологическим и личностным характеристикам. </w:t>
      </w:r>
    </w:p>
    <w:p w:rsidR="0058417B" w:rsidRPr="00F203D9" w:rsidRDefault="0058417B" w:rsidP="0094703A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Перевод из младшего звена в среднее – переломный момент в жизни ребенка. Это интересный и сложный этап в судьбе школьника. Насколько он будет сложным, во многом зависит от учителей начальной и средней школы. </w:t>
      </w:r>
    </w:p>
    <w:p w:rsidR="00FA788E" w:rsidRPr="00F203D9" w:rsidRDefault="0058417B" w:rsidP="0094703A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У значительной части учащихся пятых классов происходит снижение успеваемости, активности, заинтересованности при переходе из начального звена в среднее. Ситуация новизны является для любого человека в некоторой степени тревожной, а для ребенка особенно. Учебная и социальная ситуация пятого класса ставит перед учеником задачи качественно нового уровня по сравнению с начальной школой. Резкие изменения условий обучения, разнообразие требований, проявляемых к школьнику разными учителями, смена позиции «старшего» в начальном звене на «самого маленького» в среднем, - все это является серьезным испытанием для учащегося.</w:t>
      </w:r>
    </w:p>
    <w:p w:rsidR="00FA788E" w:rsidRPr="00F203D9" w:rsidRDefault="00F415C0" w:rsidP="0094703A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lastRenderedPageBreak/>
        <w:t xml:space="preserve">Важный документ- </w:t>
      </w:r>
      <w:r w:rsidR="00FA788E" w:rsidRPr="004756E7">
        <w:rPr>
          <w:sz w:val="24"/>
          <w:szCs w:val="28"/>
        </w:rPr>
        <w:t>письмо Министерства образования</w:t>
      </w:r>
      <w:r w:rsidR="004756E7" w:rsidRPr="004756E7">
        <w:rPr>
          <w:sz w:val="24"/>
          <w:szCs w:val="28"/>
        </w:rPr>
        <w:t xml:space="preserve"> РФ Департамента общего и дошкольного образования от 21.05.2004 года № 14-51-140/13 «Об успешной адаптации ребенка при переходе со ступени начального общего образования на основную» за подписью А.В. Баранникова</w:t>
      </w:r>
      <w:r w:rsidR="00FA788E" w:rsidRPr="004756E7">
        <w:rPr>
          <w:sz w:val="24"/>
          <w:szCs w:val="28"/>
        </w:rPr>
        <w:t>,</w:t>
      </w:r>
      <w:r w:rsidR="00FA788E" w:rsidRPr="00F203D9">
        <w:rPr>
          <w:sz w:val="24"/>
          <w:szCs w:val="28"/>
        </w:rPr>
        <w:t xml:space="preserve"> есть у всех учителей, работающих в 5-ых и 6-ых классах</w:t>
      </w:r>
      <w:r w:rsidRPr="00F203D9">
        <w:rPr>
          <w:sz w:val="24"/>
          <w:szCs w:val="28"/>
        </w:rPr>
        <w:t>.</w:t>
      </w:r>
      <w:r w:rsidR="00FA788E" w:rsidRPr="00F203D9">
        <w:rPr>
          <w:sz w:val="24"/>
          <w:szCs w:val="28"/>
        </w:rPr>
        <w:t xml:space="preserve"> </w:t>
      </w:r>
    </w:p>
    <w:p w:rsidR="0058417B" w:rsidRPr="00F203D9" w:rsidRDefault="00BD1E31" w:rsidP="00FA788E">
      <w:pPr>
        <w:jc w:val="center"/>
        <w:rPr>
          <w:sz w:val="24"/>
          <w:szCs w:val="28"/>
        </w:rPr>
      </w:pPr>
      <w:r w:rsidRPr="00F203D9">
        <w:rPr>
          <w:b/>
          <w:sz w:val="24"/>
          <w:szCs w:val="28"/>
        </w:rPr>
        <w:t>Обеспечение единства подходов к построению учебной деятельности.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Решение этой задачи м</w:t>
      </w:r>
      <w:r w:rsidR="001F2ED2" w:rsidRPr="00F203D9">
        <w:rPr>
          <w:sz w:val="24"/>
          <w:szCs w:val="28"/>
        </w:rPr>
        <w:t>ы достигаем</w:t>
      </w:r>
      <w:r w:rsidRPr="00F203D9">
        <w:rPr>
          <w:sz w:val="24"/>
          <w:szCs w:val="28"/>
        </w:rPr>
        <w:t xml:space="preserve"> при соблюдении следующих условий: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- наличии логических связей в программно-методических документах, регламентирующих образовательный процесс;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- соблюдении преемственности содержания используемых УМК;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- соблюдении технологической преемственности (преемственности форм, методов, технологий, применяемых в учебной деятельности).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Основным системообразующим документом в решении этой задачи является Основная образовательная программа основного общего образования, которая </w:t>
      </w:r>
      <w:r w:rsidR="001F2ED2" w:rsidRPr="00F203D9">
        <w:rPr>
          <w:sz w:val="24"/>
          <w:szCs w:val="28"/>
        </w:rPr>
        <w:t>стала</w:t>
      </w:r>
      <w:r w:rsidRPr="00F203D9">
        <w:rPr>
          <w:sz w:val="24"/>
          <w:szCs w:val="28"/>
        </w:rPr>
        <w:t xml:space="preserve"> логическим продолжением образовательной программы начального образования. Этот документ </w:t>
      </w:r>
      <w:r w:rsidR="001F2ED2" w:rsidRPr="00F203D9">
        <w:rPr>
          <w:sz w:val="24"/>
          <w:szCs w:val="28"/>
        </w:rPr>
        <w:t>- результат</w:t>
      </w:r>
      <w:r w:rsidRPr="00F203D9">
        <w:rPr>
          <w:sz w:val="24"/>
          <w:szCs w:val="28"/>
        </w:rPr>
        <w:t xml:space="preserve"> творческой работы педагогического коллектива, его стратегической команды.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При выборе учебно-методических комплексов </w:t>
      </w:r>
      <w:r w:rsidR="001F2ED2" w:rsidRPr="00F203D9">
        <w:rPr>
          <w:sz w:val="24"/>
          <w:szCs w:val="28"/>
        </w:rPr>
        <w:t>мы руководствуемся</w:t>
      </w:r>
      <w:r w:rsidRPr="00F203D9">
        <w:rPr>
          <w:sz w:val="24"/>
          <w:szCs w:val="28"/>
        </w:rPr>
        <w:t xml:space="preserve"> соображениями преемственности содержания. </w:t>
      </w:r>
    </w:p>
    <w:p w:rsidR="0058417B" w:rsidRPr="00F203D9" w:rsidRDefault="0058417B" w:rsidP="0094703A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Немаловажное значение в решении проблемы преемственности имеет подбор учителей-предметников</w:t>
      </w:r>
      <w:r w:rsidR="001F2ED2" w:rsidRPr="00F203D9">
        <w:rPr>
          <w:sz w:val="24"/>
          <w:szCs w:val="28"/>
        </w:rPr>
        <w:t xml:space="preserve"> и классных руководителей</w:t>
      </w:r>
      <w:r w:rsidRPr="00F203D9">
        <w:rPr>
          <w:sz w:val="24"/>
          <w:szCs w:val="28"/>
        </w:rPr>
        <w:t>, их личностные особенности в сравнении с учителем начальных классов. За четыре года обучения дети привыкают к типу эмоциональности первого учителя, поэтому переход к другому, например, противоположному типу будет очень труден. Решать эту задачу необходимо как можно раньше, чтобы дать возможность учителям-предметникам ближе познакомиться со своими будущими учениками.</w:t>
      </w:r>
    </w:p>
    <w:p w:rsidR="0058417B" w:rsidRPr="00F203D9" w:rsidRDefault="0058417B" w:rsidP="0094703A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Укреплению преемственности служат следующие направления:</w:t>
      </w:r>
    </w:p>
    <w:p w:rsidR="0058417B" w:rsidRPr="00F203D9" w:rsidRDefault="0058417B" w:rsidP="0058417B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Полные данные о выпускниках начальной школы («Портфель достижений»</w:t>
      </w:r>
      <w:r w:rsidR="001F2ED2" w:rsidRPr="00F203D9">
        <w:rPr>
          <w:sz w:val="24"/>
          <w:szCs w:val="28"/>
        </w:rPr>
        <w:t>, результаты психологической диагностики, результаты предметной обученности четвероклассников</w:t>
      </w:r>
      <w:r w:rsidRPr="00F203D9">
        <w:rPr>
          <w:sz w:val="24"/>
          <w:szCs w:val="28"/>
        </w:rPr>
        <w:t>).</w:t>
      </w:r>
    </w:p>
    <w:p w:rsidR="0058417B" w:rsidRPr="00F203D9" w:rsidRDefault="0058417B" w:rsidP="0058417B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Совместная методическая работа учителей-предметников и учителя начальных классов.</w:t>
      </w:r>
    </w:p>
    <w:p w:rsidR="0058417B" w:rsidRPr="00F203D9" w:rsidRDefault="0058417B" w:rsidP="0058417B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Согласованность в содержании учебных курсов начальной и средней школы.</w:t>
      </w:r>
    </w:p>
    <w:p w:rsidR="0058417B" w:rsidRPr="00F203D9" w:rsidRDefault="0058417B" w:rsidP="0058417B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Единые требования к учащимся.</w:t>
      </w:r>
    </w:p>
    <w:p w:rsidR="0058417B" w:rsidRPr="00F203D9" w:rsidRDefault="0058417B" w:rsidP="0058417B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Согласованность в нормах выставления оценок.</w:t>
      </w:r>
    </w:p>
    <w:p w:rsidR="0058417B" w:rsidRPr="00F203D9" w:rsidRDefault="0058417B" w:rsidP="0058417B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Работа с родителями.</w:t>
      </w:r>
    </w:p>
    <w:p w:rsidR="0058417B" w:rsidRPr="00F203D9" w:rsidRDefault="0058417B" w:rsidP="0058417B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Совместные внеклассные мероприятия.</w:t>
      </w:r>
    </w:p>
    <w:p w:rsidR="0094703A" w:rsidRPr="00F203D9" w:rsidRDefault="0094703A" w:rsidP="00FA788E">
      <w:pPr>
        <w:jc w:val="center"/>
        <w:rPr>
          <w:sz w:val="24"/>
          <w:szCs w:val="28"/>
        </w:rPr>
      </w:pPr>
    </w:p>
    <w:p w:rsidR="00FA788E" w:rsidRPr="00F203D9" w:rsidRDefault="0094703A" w:rsidP="00FA788E">
      <w:pPr>
        <w:jc w:val="center"/>
        <w:rPr>
          <w:sz w:val="24"/>
          <w:szCs w:val="28"/>
        </w:rPr>
      </w:pPr>
      <w:r w:rsidRPr="00F203D9">
        <w:rPr>
          <w:sz w:val="24"/>
          <w:szCs w:val="28"/>
        </w:rPr>
        <w:t>Обратите внимание на раздаточный материал</w:t>
      </w:r>
      <w:r w:rsidR="00F71AE2" w:rsidRPr="00F203D9">
        <w:rPr>
          <w:sz w:val="24"/>
          <w:szCs w:val="28"/>
        </w:rPr>
        <w:t>:</w:t>
      </w:r>
    </w:p>
    <w:p w:rsidR="00FA788E" w:rsidRPr="00F203D9" w:rsidRDefault="00FA788E" w:rsidP="00FA788E">
      <w:pPr>
        <w:pStyle w:val="a5"/>
        <w:numPr>
          <w:ilvl w:val="0"/>
          <w:numId w:val="25"/>
        </w:numPr>
        <w:jc w:val="both"/>
        <w:rPr>
          <w:sz w:val="24"/>
          <w:szCs w:val="28"/>
        </w:rPr>
      </w:pPr>
      <w:r w:rsidRPr="00F203D9">
        <w:rPr>
          <w:sz w:val="24"/>
          <w:szCs w:val="28"/>
        </w:rPr>
        <w:t>«Памятка учителю начальных классов», разработанная методическими объединениями учителей русского языка и математики нашей школы в прошлом году;</w:t>
      </w:r>
    </w:p>
    <w:p w:rsidR="00FA788E" w:rsidRPr="00F203D9" w:rsidRDefault="00FA788E" w:rsidP="00FA788E">
      <w:pPr>
        <w:pStyle w:val="a5"/>
        <w:numPr>
          <w:ilvl w:val="0"/>
          <w:numId w:val="25"/>
        </w:numPr>
        <w:jc w:val="both"/>
        <w:rPr>
          <w:sz w:val="24"/>
          <w:szCs w:val="28"/>
        </w:rPr>
      </w:pPr>
      <w:r w:rsidRPr="00F203D9">
        <w:rPr>
          <w:sz w:val="24"/>
          <w:szCs w:val="28"/>
        </w:rPr>
        <w:t>«Единые требования к оформлению письменных работ», так же рассмотренные и утвержденные на МО учителей-предметников и учителей начальной школы.</w:t>
      </w:r>
    </w:p>
    <w:p w:rsidR="00E44335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Самая большая трудность все-таки заключается в обеспечении технологической преемственности, т.е. преемственности форм и методов организации учебной деятельности. Технологическая преемственность является ключевым вопросом, требующим решения. Технологии нужно изучать, процесс должен быть организованным, системным. </w:t>
      </w:r>
    </w:p>
    <w:p w:rsidR="00BD1E31" w:rsidRPr="00F203D9" w:rsidRDefault="00BD1E31" w:rsidP="00B324BD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lastRenderedPageBreak/>
        <w:t>Решению этой задачи может помочь традиция тесного сотрудничества учителей-предметников и учителей начальных классов.  Учителя должны чувствовать себя частью целого коллектива, в котором всегда можно найти помощь, поддержку, получить совет. На совместных заседаниях ШМО и педагогических советах учителям нужно совместно обсуждать вопросы технологической и содержательной преемственности, индивидуально-психические особенности будущих пятиклассников, формы и методы работы с детьми, специфику класса как детского коллектива.</w:t>
      </w:r>
    </w:p>
    <w:p w:rsidR="0016711B" w:rsidRPr="00F203D9" w:rsidRDefault="0016711B" w:rsidP="0094703A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Немаловажное значение для осуществления преемственности имеет знание преподавателями младших классов программ и учебников пятого класса, а учителями-предметниками соответствующих программ и учебников начальной школы. Преемственность можно обеспечить лишь в том случае, если учитель хорошо представляет себе «вчера-сегодня-завтра» знаний, умений, навыков конкретных учеников конкретного класса.</w:t>
      </w:r>
    </w:p>
    <w:p w:rsidR="0016711B" w:rsidRPr="00F203D9" w:rsidRDefault="0016711B" w:rsidP="0094703A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Учителю начального звена важно знать темы, которые вызывают наибольшие затруднения у пятиклассников.  Опережающее обучение - важный фактор психологической подготовки учащихся к переходу на вторую ступень образования.</w:t>
      </w:r>
    </w:p>
    <w:p w:rsidR="0016711B" w:rsidRPr="00F203D9" w:rsidRDefault="0016711B" w:rsidP="0094703A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Задача учителей-предметников – обратить внимание на типичные ошибки, которые допускают учащиеся пятого класса, назвать сложные темы и разделы программы. Для решения этой проблемы особую значимость приобретает знание программ начальной школы и программ по предметам школы второй ступени.</w:t>
      </w:r>
    </w:p>
    <w:p w:rsidR="00F415C0" w:rsidRPr="00F203D9" w:rsidRDefault="00F415C0" w:rsidP="0094703A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Решению этой задачи способствуют</w:t>
      </w:r>
      <w:r w:rsidR="00040069" w:rsidRPr="00F203D9">
        <w:rPr>
          <w:sz w:val="24"/>
          <w:szCs w:val="28"/>
        </w:rPr>
        <w:t xml:space="preserve"> в нашей школе</w:t>
      </w:r>
      <w:r w:rsidRPr="00F203D9">
        <w:rPr>
          <w:sz w:val="24"/>
          <w:szCs w:val="28"/>
        </w:rPr>
        <w:t xml:space="preserve">: </w:t>
      </w:r>
    </w:p>
    <w:p w:rsidR="00F415C0" w:rsidRPr="00F203D9" w:rsidRDefault="00F415C0" w:rsidP="00F415C0">
      <w:pPr>
        <w:pStyle w:val="a5"/>
        <w:numPr>
          <w:ilvl w:val="0"/>
          <w:numId w:val="26"/>
        </w:numPr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Организация </w:t>
      </w:r>
      <w:proofErr w:type="spellStart"/>
      <w:r w:rsidRPr="00F203D9">
        <w:rPr>
          <w:sz w:val="24"/>
          <w:szCs w:val="28"/>
        </w:rPr>
        <w:t>взаимопосещения</w:t>
      </w:r>
      <w:proofErr w:type="spellEnd"/>
      <w:r w:rsidRPr="00F203D9">
        <w:rPr>
          <w:sz w:val="24"/>
          <w:szCs w:val="28"/>
        </w:rPr>
        <w:t xml:space="preserve"> уроков учителей начальной и основной школы</w:t>
      </w:r>
      <w:r w:rsidR="00040069" w:rsidRPr="00F203D9">
        <w:rPr>
          <w:sz w:val="24"/>
          <w:szCs w:val="28"/>
        </w:rPr>
        <w:t>.</w:t>
      </w:r>
    </w:p>
    <w:p w:rsidR="00040069" w:rsidRPr="00F203D9" w:rsidRDefault="00040069" w:rsidP="00040069">
      <w:pPr>
        <w:pStyle w:val="a5"/>
        <w:numPr>
          <w:ilvl w:val="0"/>
          <w:numId w:val="26"/>
        </w:numPr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Контроль обученности со стороны администрации учащихся 4-х классов. </w:t>
      </w:r>
    </w:p>
    <w:p w:rsidR="00040069" w:rsidRPr="00F203D9" w:rsidRDefault="00F415C0" w:rsidP="00F415C0">
      <w:pPr>
        <w:pStyle w:val="a5"/>
        <w:numPr>
          <w:ilvl w:val="0"/>
          <w:numId w:val="26"/>
        </w:numPr>
        <w:jc w:val="both"/>
        <w:rPr>
          <w:sz w:val="24"/>
          <w:szCs w:val="28"/>
        </w:rPr>
      </w:pPr>
      <w:r w:rsidRPr="00F203D9">
        <w:rPr>
          <w:sz w:val="24"/>
          <w:szCs w:val="28"/>
        </w:rPr>
        <w:t>Ведение внеурочной деятельности в начальной школе учителями основной школы</w:t>
      </w:r>
      <w:r w:rsidR="00040069" w:rsidRPr="00F203D9">
        <w:rPr>
          <w:sz w:val="24"/>
          <w:szCs w:val="28"/>
        </w:rPr>
        <w:t>.</w:t>
      </w:r>
    </w:p>
    <w:p w:rsidR="00F415C0" w:rsidRPr="00F203D9" w:rsidRDefault="00040069" w:rsidP="00F415C0">
      <w:pPr>
        <w:pStyle w:val="a5"/>
        <w:numPr>
          <w:ilvl w:val="0"/>
          <w:numId w:val="26"/>
        </w:numPr>
        <w:jc w:val="both"/>
        <w:rPr>
          <w:sz w:val="24"/>
          <w:szCs w:val="28"/>
        </w:rPr>
      </w:pPr>
      <w:r w:rsidRPr="00F203D9">
        <w:rPr>
          <w:sz w:val="24"/>
          <w:szCs w:val="28"/>
        </w:rPr>
        <w:t xml:space="preserve">Раннее изучение предметов </w:t>
      </w:r>
      <w:r w:rsidR="00F203D9" w:rsidRPr="00F203D9">
        <w:rPr>
          <w:sz w:val="24"/>
          <w:szCs w:val="28"/>
        </w:rPr>
        <w:t xml:space="preserve">средней школы </w:t>
      </w:r>
      <w:r w:rsidRPr="00F203D9">
        <w:rPr>
          <w:sz w:val="24"/>
          <w:szCs w:val="28"/>
        </w:rPr>
        <w:t>в занимательной форме во внеурочной деятельности</w:t>
      </w:r>
      <w:r w:rsidR="00F203D9" w:rsidRPr="00F203D9">
        <w:rPr>
          <w:sz w:val="24"/>
          <w:szCs w:val="28"/>
        </w:rPr>
        <w:t xml:space="preserve"> в начальных классах</w:t>
      </w:r>
      <w:r w:rsidRPr="00F203D9">
        <w:rPr>
          <w:sz w:val="24"/>
          <w:szCs w:val="28"/>
        </w:rPr>
        <w:t>.</w:t>
      </w:r>
    </w:p>
    <w:p w:rsidR="00040069" w:rsidRPr="00F203D9" w:rsidRDefault="00040069" w:rsidP="00040069">
      <w:pPr>
        <w:ind w:firstLine="708"/>
        <w:jc w:val="both"/>
        <w:rPr>
          <w:sz w:val="24"/>
          <w:szCs w:val="28"/>
        </w:rPr>
      </w:pPr>
      <w:r w:rsidRPr="00F203D9">
        <w:rPr>
          <w:sz w:val="24"/>
          <w:szCs w:val="28"/>
        </w:rPr>
        <w:t>Можно с уверенностью сказать, что проблема преемственности разрешима даже с теми трудностями, которые испытывают учителя, но разрешима лишь в том случае, если в работе над ней будут участвовать и начальная и средняя школа, а также служба сопровождения ОУ.</w:t>
      </w:r>
    </w:p>
    <w:bookmarkEnd w:id="0"/>
    <w:p w:rsidR="00040069" w:rsidRPr="00F203D9" w:rsidRDefault="00040069" w:rsidP="00F203D9">
      <w:pPr>
        <w:rPr>
          <w:sz w:val="24"/>
          <w:szCs w:val="28"/>
        </w:rPr>
      </w:pPr>
    </w:p>
    <w:p w:rsidR="00F203D9" w:rsidRDefault="00F203D9" w:rsidP="00E44335">
      <w:pPr>
        <w:ind w:firstLine="708"/>
        <w:jc w:val="center"/>
        <w:rPr>
          <w:sz w:val="24"/>
          <w:szCs w:val="28"/>
        </w:rPr>
      </w:pPr>
      <w:bookmarkStart w:id="1" w:name="_Hlk504849448"/>
    </w:p>
    <w:p w:rsidR="00F203D9" w:rsidRDefault="00F203D9" w:rsidP="00E44335">
      <w:pPr>
        <w:ind w:firstLine="708"/>
        <w:jc w:val="center"/>
        <w:rPr>
          <w:sz w:val="24"/>
          <w:szCs w:val="28"/>
        </w:rPr>
      </w:pPr>
    </w:p>
    <w:p w:rsidR="00F203D9" w:rsidRDefault="00F203D9" w:rsidP="00E44335">
      <w:pPr>
        <w:ind w:firstLine="708"/>
        <w:jc w:val="center"/>
        <w:rPr>
          <w:sz w:val="24"/>
          <w:szCs w:val="28"/>
        </w:rPr>
      </w:pPr>
    </w:p>
    <w:p w:rsidR="00F203D9" w:rsidRDefault="00F203D9" w:rsidP="00E44335">
      <w:pPr>
        <w:ind w:firstLine="708"/>
        <w:jc w:val="center"/>
        <w:rPr>
          <w:sz w:val="24"/>
          <w:szCs w:val="28"/>
        </w:rPr>
      </w:pPr>
    </w:p>
    <w:p w:rsidR="00F203D9" w:rsidRDefault="00F203D9" w:rsidP="00E44335">
      <w:pPr>
        <w:ind w:firstLine="708"/>
        <w:jc w:val="center"/>
        <w:rPr>
          <w:sz w:val="24"/>
          <w:szCs w:val="28"/>
        </w:rPr>
      </w:pPr>
    </w:p>
    <w:p w:rsidR="00F203D9" w:rsidRDefault="00F203D9" w:rsidP="00E44335">
      <w:pPr>
        <w:ind w:firstLine="708"/>
        <w:jc w:val="center"/>
        <w:rPr>
          <w:sz w:val="24"/>
          <w:szCs w:val="28"/>
        </w:rPr>
      </w:pPr>
    </w:p>
    <w:p w:rsidR="00F203D9" w:rsidRDefault="00F203D9" w:rsidP="00E44335">
      <w:pPr>
        <w:ind w:firstLine="708"/>
        <w:jc w:val="center"/>
        <w:rPr>
          <w:sz w:val="24"/>
          <w:szCs w:val="28"/>
        </w:rPr>
      </w:pPr>
    </w:p>
    <w:p w:rsidR="00F203D9" w:rsidRDefault="00F203D9" w:rsidP="00E44335">
      <w:pPr>
        <w:ind w:firstLine="708"/>
        <w:jc w:val="center"/>
        <w:rPr>
          <w:sz w:val="24"/>
          <w:szCs w:val="28"/>
        </w:rPr>
      </w:pPr>
    </w:p>
    <w:p w:rsidR="00F203D9" w:rsidRDefault="00F203D9" w:rsidP="00E44335">
      <w:pPr>
        <w:ind w:firstLine="708"/>
        <w:jc w:val="center"/>
        <w:rPr>
          <w:sz w:val="24"/>
          <w:szCs w:val="28"/>
        </w:rPr>
      </w:pPr>
    </w:p>
    <w:p w:rsidR="00F203D9" w:rsidRDefault="00F203D9" w:rsidP="00E44335">
      <w:pPr>
        <w:ind w:firstLine="708"/>
        <w:jc w:val="center"/>
        <w:rPr>
          <w:sz w:val="24"/>
          <w:szCs w:val="28"/>
        </w:rPr>
      </w:pPr>
    </w:p>
    <w:p w:rsidR="00F203D9" w:rsidRDefault="00F203D9" w:rsidP="004756E7">
      <w:pPr>
        <w:rPr>
          <w:sz w:val="24"/>
          <w:szCs w:val="28"/>
        </w:rPr>
      </w:pPr>
    </w:p>
    <w:p w:rsidR="00436815" w:rsidRPr="00F203D9" w:rsidRDefault="00436815" w:rsidP="00F20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1"/>
      <w:bookmarkEnd w:id="2"/>
    </w:p>
    <w:sectPr w:rsidR="00436815" w:rsidRPr="00F203D9" w:rsidSect="00E547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.1pt;height:6.8pt" o:bullet="t">
        <v:imagedata r:id="rId1" o:title="li"/>
      </v:shape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numPicBullet w:numPicBulletId="4">
    <w:pict>
      <v:shape id="_x0000_i1030" type="#_x0000_t75" style="width:3in;height:3in" o:bullet="t"/>
    </w:pict>
  </w:numPicBullet>
  <w:numPicBullet w:numPicBulletId="5">
    <w:pict>
      <v:shape id="_x0000_i1031" type="#_x0000_t75" style="width:3in;height:3in" o:bullet="t"/>
    </w:pict>
  </w:numPicBullet>
  <w:numPicBullet w:numPicBulletId="6">
    <w:pict>
      <v:shape id="_x0000_i1032" type="#_x0000_t75" style="width:3in;height:3in" o:bullet="t"/>
    </w:pict>
  </w:numPicBullet>
  <w:numPicBullet w:numPicBulletId="7">
    <w:pict>
      <v:shape id="_x0000_i1033" type="#_x0000_t75" style="width:3in;height:3in" o:bullet="t"/>
    </w:pict>
  </w:numPicBullet>
  <w:abstractNum w:abstractNumId="0" w15:restartNumberingAfterBreak="0">
    <w:nsid w:val="002B1906"/>
    <w:multiLevelType w:val="hybridMultilevel"/>
    <w:tmpl w:val="3DA43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7D61"/>
    <w:multiLevelType w:val="hybridMultilevel"/>
    <w:tmpl w:val="BA3E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2280B"/>
    <w:multiLevelType w:val="multilevel"/>
    <w:tmpl w:val="AB22D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A173C2"/>
    <w:multiLevelType w:val="multilevel"/>
    <w:tmpl w:val="758A8A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063D9A"/>
    <w:multiLevelType w:val="hybridMultilevel"/>
    <w:tmpl w:val="BA3E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7680A"/>
    <w:multiLevelType w:val="multilevel"/>
    <w:tmpl w:val="1262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B0862"/>
    <w:multiLevelType w:val="multilevel"/>
    <w:tmpl w:val="88001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744A62"/>
    <w:multiLevelType w:val="hybridMultilevel"/>
    <w:tmpl w:val="D4545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65E83"/>
    <w:multiLevelType w:val="hybridMultilevel"/>
    <w:tmpl w:val="385A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30F5F"/>
    <w:multiLevelType w:val="hybridMultilevel"/>
    <w:tmpl w:val="E32A4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11DAD"/>
    <w:multiLevelType w:val="multilevel"/>
    <w:tmpl w:val="4AD07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744F6C"/>
    <w:multiLevelType w:val="hybridMultilevel"/>
    <w:tmpl w:val="727A2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137F8"/>
    <w:multiLevelType w:val="multilevel"/>
    <w:tmpl w:val="D398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6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A40892"/>
    <w:multiLevelType w:val="hybridMultilevel"/>
    <w:tmpl w:val="0C7AE722"/>
    <w:lvl w:ilvl="0" w:tplc="93A6F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3443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287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2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03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06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06E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033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2C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DC3279"/>
    <w:multiLevelType w:val="hybridMultilevel"/>
    <w:tmpl w:val="0C5A34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D3D281C"/>
    <w:multiLevelType w:val="multilevel"/>
    <w:tmpl w:val="0AE68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353195"/>
    <w:multiLevelType w:val="multilevel"/>
    <w:tmpl w:val="B2B6A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425794"/>
    <w:multiLevelType w:val="multilevel"/>
    <w:tmpl w:val="FC26D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A65916"/>
    <w:multiLevelType w:val="hybridMultilevel"/>
    <w:tmpl w:val="E564E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90524"/>
    <w:multiLevelType w:val="multilevel"/>
    <w:tmpl w:val="DFB60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CE4277"/>
    <w:multiLevelType w:val="hybridMultilevel"/>
    <w:tmpl w:val="42F40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41265"/>
    <w:multiLevelType w:val="multilevel"/>
    <w:tmpl w:val="C57473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0C4047"/>
    <w:multiLevelType w:val="multilevel"/>
    <w:tmpl w:val="3340A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FA61E7"/>
    <w:multiLevelType w:val="multilevel"/>
    <w:tmpl w:val="6728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8F284E"/>
    <w:multiLevelType w:val="multilevel"/>
    <w:tmpl w:val="F45E5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431050"/>
    <w:multiLevelType w:val="hybridMultilevel"/>
    <w:tmpl w:val="BA3E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E3558"/>
    <w:multiLevelType w:val="multilevel"/>
    <w:tmpl w:val="6220CD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2"/>
  </w:num>
  <w:num w:numId="3">
    <w:abstractNumId w:val="3"/>
  </w:num>
  <w:num w:numId="4">
    <w:abstractNumId w:val="24"/>
  </w:num>
  <w:num w:numId="5">
    <w:abstractNumId w:val="6"/>
  </w:num>
  <w:num w:numId="6">
    <w:abstractNumId w:val="10"/>
  </w:num>
  <w:num w:numId="7">
    <w:abstractNumId w:val="5"/>
  </w:num>
  <w:num w:numId="8">
    <w:abstractNumId w:val="23"/>
  </w:num>
  <w:num w:numId="9">
    <w:abstractNumId w:val="12"/>
  </w:num>
  <w:num w:numId="10">
    <w:abstractNumId w:val="15"/>
  </w:num>
  <w:num w:numId="11">
    <w:abstractNumId w:val="19"/>
  </w:num>
  <w:num w:numId="12">
    <w:abstractNumId w:val="16"/>
  </w:num>
  <w:num w:numId="13">
    <w:abstractNumId w:val="2"/>
  </w:num>
  <w:num w:numId="14">
    <w:abstractNumId w:val="26"/>
  </w:num>
  <w:num w:numId="15">
    <w:abstractNumId w:val="21"/>
  </w:num>
  <w:num w:numId="16">
    <w:abstractNumId w:val="25"/>
  </w:num>
  <w:num w:numId="17">
    <w:abstractNumId w:val="4"/>
  </w:num>
  <w:num w:numId="18">
    <w:abstractNumId w:val="1"/>
  </w:num>
  <w:num w:numId="19">
    <w:abstractNumId w:val="13"/>
  </w:num>
  <w:num w:numId="20">
    <w:abstractNumId w:val="14"/>
  </w:num>
  <w:num w:numId="21">
    <w:abstractNumId w:val="9"/>
  </w:num>
  <w:num w:numId="22">
    <w:abstractNumId w:val="18"/>
  </w:num>
  <w:num w:numId="23">
    <w:abstractNumId w:val="7"/>
  </w:num>
  <w:num w:numId="24">
    <w:abstractNumId w:val="8"/>
  </w:num>
  <w:num w:numId="25">
    <w:abstractNumId w:val="20"/>
  </w:num>
  <w:num w:numId="26">
    <w:abstractNumId w:val="1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D05"/>
    <w:rsid w:val="00036930"/>
    <w:rsid w:val="00040069"/>
    <w:rsid w:val="00061B6F"/>
    <w:rsid w:val="00075D87"/>
    <w:rsid w:val="0010004E"/>
    <w:rsid w:val="00116F94"/>
    <w:rsid w:val="0011799F"/>
    <w:rsid w:val="001248E0"/>
    <w:rsid w:val="00126F19"/>
    <w:rsid w:val="0016711B"/>
    <w:rsid w:val="001777B3"/>
    <w:rsid w:val="001B48A3"/>
    <w:rsid w:val="001C2119"/>
    <w:rsid w:val="001F2ED2"/>
    <w:rsid w:val="00200C2E"/>
    <w:rsid w:val="002264F4"/>
    <w:rsid w:val="00275D33"/>
    <w:rsid w:val="00285F19"/>
    <w:rsid w:val="00293A9F"/>
    <w:rsid w:val="002A5C89"/>
    <w:rsid w:val="002C3D9C"/>
    <w:rsid w:val="002F6EAF"/>
    <w:rsid w:val="0030009C"/>
    <w:rsid w:val="00304AB2"/>
    <w:rsid w:val="0030712F"/>
    <w:rsid w:val="00307F3F"/>
    <w:rsid w:val="00436815"/>
    <w:rsid w:val="0044303B"/>
    <w:rsid w:val="00456300"/>
    <w:rsid w:val="00456F0D"/>
    <w:rsid w:val="004756E7"/>
    <w:rsid w:val="004C5163"/>
    <w:rsid w:val="004D100D"/>
    <w:rsid w:val="004D137A"/>
    <w:rsid w:val="00510A40"/>
    <w:rsid w:val="00515A1A"/>
    <w:rsid w:val="0052294E"/>
    <w:rsid w:val="00564FE7"/>
    <w:rsid w:val="00566C4B"/>
    <w:rsid w:val="0058417B"/>
    <w:rsid w:val="005E0D7C"/>
    <w:rsid w:val="00613912"/>
    <w:rsid w:val="006550F1"/>
    <w:rsid w:val="006B0260"/>
    <w:rsid w:val="006F0608"/>
    <w:rsid w:val="007614C0"/>
    <w:rsid w:val="00777F3A"/>
    <w:rsid w:val="007C23C1"/>
    <w:rsid w:val="007E286E"/>
    <w:rsid w:val="007E3ACC"/>
    <w:rsid w:val="00855988"/>
    <w:rsid w:val="0086558D"/>
    <w:rsid w:val="008A2221"/>
    <w:rsid w:val="008A3A15"/>
    <w:rsid w:val="008C2E04"/>
    <w:rsid w:val="008D7D71"/>
    <w:rsid w:val="008F2EC7"/>
    <w:rsid w:val="008F32C4"/>
    <w:rsid w:val="008F592D"/>
    <w:rsid w:val="00903E3A"/>
    <w:rsid w:val="0093739C"/>
    <w:rsid w:val="00943E8B"/>
    <w:rsid w:val="0094703A"/>
    <w:rsid w:val="009B0053"/>
    <w:rsid w:val="009C0983"/>
    <w:rsid w:val="009E0BDD"/>
    <w:rsid w:val="009E1424"/>
    <w:rsid w:val="009E59AB"/>
    <w:rsid w:val="00A679F5"/>
    <w:rsid w:val="00A70754"/>
    <w:rsid w:val="00AC2D42"/>
    <w:rsid w:val="00AD1DD7"/>
    <w:rsid w:val="00B07E50"/>
    <w:rsid w:val="00B324BD"/>
    <w:rsid w:val="00B94AF6"/>
    <w:rsid w:val="00BD1E31"/>
    <w:rsid w:val="00BE1865"/>
    <w:rsid w:val="00C116FE"/>
    <w:rsid w:val="00C62B45"/>
    <w:rsid w:val="00C76E6C"/>
    <w:rsid w:val="00C9167C"/>
    <w:rsid w:val="00CA7813"/>
    <w:rsid w:val="00CD78CB"/>
    <w:rsid w:val="00D02FFE"/>
    <w:rsid w:val="00D04ECC"/>
    <w:rsid w:val="00D071C9"/>
    <w:rsid w:val="00D24942"/>
    <w:rsid w:val="00D30E3A"/>
    <w:rsid w:val="00D32D05"/>
    <w:rsid w:val="00D3782E"/>
    <w:rsid w:val="00D70B3E"/>
    <w:rsid w:val="00D758F8"/>
    <w:rsid w:val="00D841E9"/>
    <w:rsid w:val="00D87D4F"/>
    <w:rsid w:val="00DA7566"/>
    <w:rsid w:val="00DC11EB"/>
    <w:rsid w:val="00DC496D"/>
    <w:rsid w:val="00E05AE0"/>
    <w:rsid w:val="00E44335"/>
    <w:rsid w:val="00E5475E"/>
    <w:rsid w:val="00E767F6"/>
    <w:rsid w:val="00F203D9"/>
    <w:rsid w:val="00F415C0"/>
    <w:rsid w:val="00F71AE2"/>
    <w:rsid w:val="00F73642"/>
    <w:rsid w:val="00F868E2"/>
    <w:rsid w:val="00FA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BFC490F"/>
  <w15:chartTrackingRefBased/>
  <w15:docId w15:val="{97E02268-7BDD-4DF6-A329-E5BAB4CA6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2D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2D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2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2D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D32D0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32D0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5">
    <w:name w:val="List Paragraph"/>
    <w:basedOn w:val="a"/>
    <w:uiPriority w:val="34"/>
    <w:qFormat/>
    <w:rsid w:val="00DC496D"/>
    <w:pPr>
      <w:ind w:left="720"/>
      <w:contextualSpacing/>
    </w:pPr>
  </w:style>
  <w:style w:type="table" w:styleId="a6">
    <w:name w:val="Table Grid"/>
    <w:basedOn w:val="a1"/>
    <w:uiPriority w:val="39"/>
    <w:rsid w:val="00E05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54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5475E"/>
    <w:rPr>
      <w:rFonts w:ascii="Segoe UI" w:hAnsi="Segoe UI" w:cs="Segoe UI"/>
      <w:sz w:val="18"/>
      <w:szCs w:val="18"/>
    </w:rPr>
  </w:style>
  <w:style w:type="table" w:styleId="-51">
    <w:name w:val="Grid Table 5 Dark Accent 1"/>
    <w:basedOn w:val="a1"/>
    <w:uiPriority w:val="50"/>
    <w:rsid w:val="008559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-44">
    <w:name w:val="Grid Table 4 Accent 4"/>
    <w:basedOn w:val="a1"/>
    <w:uiPriority w:val="49"/>
    <w:rsid w:val="0085598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2">
    <w:name w:val="Grid Table 4 Accent 2"/>
    <w:basedOn w:val="a1"/>
    <w:uiPriority w:val="49"/>
    <w:rsid w:val="0085598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9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3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43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0020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3910035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89222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047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599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4426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93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5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3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29644">
          <w:marLeft w:val="1597"/>
          <w:marRight w:val="1597"/>
          <w:marTop w:val="0"/>
          <w:marBottom w:val="0"/>
          <w:divBdr>
            <w:top w:val="single" w:sz="6" w:space="8" w:color="E3E3E3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0840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744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2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6</Pages>
  <Words>1982</Words>
  <Characters>11299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☆</dc:creator>
  <cp:keywords/>
  <dc:description/>
  <cp:lastModifiedBy>Alisa ☆</cp:lastModifiedBy>
  <cp:revision>40</cp:revision>
  <cp:lastPrinted>2018-01-29T08:26:00Z</cp:lastPrinted>
  <dcterms:created xsi:type="dcterms:W3CDTF">2018-01-08T13:48:00Z</dcterms:created>
  <dcterms:modified xsi:type="dcterms:W3CDTF">2018-01-29T19:21:00Z</dcterms:modified>
</cp:coreProperties>
</file>